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kinsoku w:val="0"/>
        <w:overflowPunct w:val="0"/>
        <w:adjustRightInd w:val="0"/>
        <w:spacing w:line="560" w:lineRule="exact"/>
        <w:ind w:firstLine="0"/>
        <w:jc w:val="center"/>
        <w:rPr>
          <w:rFonts w:ascii="黑体" w:hAnsi="黑体" w:eastAsia="黑体" w:cs="黑体"/>
          <w:b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bidi="ar-SA"/>
        </w:rPr>
        <w:t>“泰格杯”医药创新创业大赛专项赛道</w:t>
      </w:r>
    </w:p>
    <w:p>
      <w:pPr>
        <w:pStyle w:val="4"/>
        <w:widowControl/>
        <w:kinsoku w:val="0"/>
        <w:overflowPunct w:val="0"/>
        <w:adjustRightInd w:val="0"/>
        <w:spacing w:line="560" w:lineRule="exact"/>
        <w:ind w:firstLine="0"/>
        <w:jc w:val="center"/>
        <w:rPr>
          <w:rFonts w:ascii="黑体" w:hAnsi="黑体" w:eastAsia="黑体" w:cs="黑体"/>
          <w:b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bidi="ar-SA"/>
        </w:rPr>
        <w:t>- “I</w:t>
      </w:r>
      <w:r>
        <w:rPr>
          <w:rFonts w:ascii="黑体" w:hAnsi="黑体" w:eastAsia="黑体" w:cs="黑体"/>
          <w:b/>
          <w:kern w:val="2"/>
          <w:sz w:val="36"/>
          <w:szCs w:val="36"/>
          <w:lang w:val="en-US" w:bidi="ar-SA"/>
        </w:rPr>
        <w:t>FF</w:t>
      </w: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bidi="ar-SA"/>
        </w:rPr>
        <w:t>”“未来药学家”校园挑战赛</w:t>
      </w:r>
    </w:p>
    <w:p>
      <w:pPr>
        <w:pStyle w:val="5"/>
        <w:spacing w:before="16"/>
        <w:rPr>
          <w:b/>
          <w:sz w:val="21"/>
        </w:rPr>
      </w:pPr>
    </w:p>
    <w:p>
      <w:pPr>
        <w:widowControl/>
        <w:autoSpaceDE/>
        <w:autoSpaceDN/>
        <w:spacing w:line="560" w:lineRule="exact"/>
        <w:ind w:firstLine="643" w:firstLineChars="200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一、主办单位</w:t>
      </w:r>
    </w:p>
    <w:p>
      <w:pPr>
        <w:pStyle w:val="8"/>
        <w:widowControl/>
        <w:shd w:val="clear" w:color="auto" w:fill="FFFFFF"/>
        <w:autoSpaceDE/>
        <w:autoSpaceDN/>
        <w:spacing w:before="0" w:beforeAutospacing="0" w:after="0" w:afterAutospacing="0" w:line="500" w:lineRule="exact"/>
        <w:ind w:firstLine="672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bidi="ar-SA"/>
        </w:rPr>
        <w:t>中国药科大学药学院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杭州泰格医药科技股份有限公司</w:t>
      </w:r>
    </w:p>
    <w:p>
      <w:pPr>
        <w:widowControl/>
        <w:autoSpaceDE/>
        <w:autoSpaceDN/>
        <w:spacing w:line="560" w:lineRule="exact"/>
        <w:ind w:firstLine="643" w:firstLineChars="200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二、赞助单位</w:t>
      </w:r>
    </w:p>
    <w:p>
      <w:pPr>
        <w:pStyle w:val="8"/>
        <w:widowControl/>
        <w:shd w:val="clear" w:color="auto" w:fill="FFFFFF"/>
        <w:autoSpaceDE/>
        <w:autoSpaceDN/>
        <w:spacing w:before="0" w:beforeAutospacing="0" w:after="0" w:afterAutospacing="0" w:line="500" w:lineRule="exact"/>
        <w:ind w:firstLine="672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  <w:lang w:val="en-US" w:bidi="ar-SA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bidi="ar-SA"/>
        </w:rPr>
        <w:t>IFF 国际香精香料公司（原陶氏化学及 FMC 药品业务部）</w:t>
      </w:r>
    </w:p>
    <w:p>
      <w:pPr>
        <w:widowControl/>
        <w:autoSpaceDE/>
        <w:autoSpaceDN/>
        <w:spacing w:line="560" w:lineRule="exact"/>
        <w:ind w:firstLine="643" w:firstLineChars="200"/>
        <w:rPr>
          <w:rFonts w:eastAsia="黑体"/>
          <w:b/>
          <w:sz w:val="33"/>
          <w:lang w:val="en-US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三、赛事背景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如果你对医药行业充满热情、想法新颖，擅长以独特视角解决问题，欢迎组队加入“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IFF未来药学家”挑战赛！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“未来药学家”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 xml:space="preserve"> 校园挑战赛是IFF联合中国药科大学面向大学生搭建的药学创新竞技平台，皆在鼓励青少年人才独立创新和实践。2021年举办的首届竞赛，总共吸引了8只竞赛团队，超过80位同学参赛。2022年再出发，相互切磋，共同探讨新工艺、新剂型、新技术和生产过程管理等行业焦点问题。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本次创新大赛将于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9月28日正式启动，竞赛课题涵盖，剂型创新、老龄化需求和成本优化三大维度。竞赛过程中将匹配IFF企业内部技术大咖以及学校专家导师，通过高校专家、企业大咖和青年人才三方协作，让每一个创意都焕发光芒！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。</w:t>
      </w:r>
    </w:p>
    <w:p>
      <w:pPr>
        <w:widowControl/>
        <w:autoSpaceDE/>
        <w:autoSpaceDN/>
        <w:spacing w:line="560" w:lineRule="exact"/>
        <w:ind w:firstLine="643" w:firstLineChars="200"/>
        <w:rPr>
          <w:b/>
          <w:sz w:val="33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四、竞赛主题</w:t>
      </w:r>
    </w:p>
    <w:p>
      <w:pPr>
        <w:pStyle w:val="12"/>
        <w:numPr>
          <w:ilvl w:val="0"/>
          <w:numId w:val="1"/>
        </w:numPr>
        <w:autoSpaceDE/>
        <w:autoSpaceDN/>
        <w:spacing w:line="560" w:lineRule="exact"/>
        <w:ind w:firstLine="349"/>
        <w:contextualSpacing/>
        <w:jc w:val="both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剂型创新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拥抱行业最新趋势，利用I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FF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辅料组合构建新型药物载体，实现商业化构想。如通过缓控释技术，降低给药频率，达到更好的疗效。</w:t>
      </w:r>
    </w:p>
    <w:p>
      <w:pPr>
        <w:pStyle w:val="12"/>
        <w:numPr>
          <w:ilvl w:val="0"/>
          <w:numId w:val="1"/>
        </w:numPr>
        <w:autoSpaceDE/>
        <w:autoSpaceDN/>
        <w:spacing w:line="560" w:lineRule="exact"/>
        <w:ind w:firstLine="349"/>
        <w:contextualSpacing/>
        <w:jc w:val="both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老龄化需求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跟随人口变化趋势，搭配I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FF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创新辅料，在心血管等慢性病治疗领域提出畅想，帮助老龄患者实现更好的疗效。</w:t>
      </w:r>
    </w:p>
    <w:p>
      <w:pPr>
        <w:pStyle w:val="12"/>
        <w:numPr>
          <w:ilvl w:val="0"/>
          <w:numId w:val="1"/>
        </w:numPr>
        <w:autoSpaceDE/>
        <w:autoSpaceDN/>
        <w:spacing w:line="560" w:lineRule="exact"/>
        <w:ind w:firstLine="349"/>
        <w:contextualSpacing/>
        <w:jc w:val="both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成本优化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应对医改政策，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利用IFF辅料优势，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加强生产流程优化，控制药价，降低消费者的负担。如实现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固体口服制剂连续制造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，或使用H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PMC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实现直接压片工艺。</w:t>
      </w:r>
    </w:p>
    <w:p>
      <w:pPr>
        <w:widowControl/>
        <w:numPr>
          <w:ilvl w:val="0"/>
          <w:numId w:val="2"/>
        </w:numPr>
        <w:autoSpaceDE/>
        <w:autoSpaceDN/>
        <w:spacing w:line="560" w:lineRule="exact"/>
        <w:ind w:firstLine="643" w:firstLineChars="200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参赛流程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详见“关于举办第二届“泰格杯”医药创新创业大赛的通知”</w:t>
      </w:r>
    </w:p>
    <w:p>
      <w:pPr>
        <w:widowControl/>
        <w:autoSpaceDE/>
        <w:autoSpaceDN/>
        <w:spacing w:line="560" w:lineRule="exact"/>
        <w:ind w:firstLine="643" w:firstLineChars="200"/>
        <w:rPr>
          <w:b/>
          <w:sz w:val="38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六、奖励情况</w:t>
      </w:r>
    </w:p>
    <w:p>
      <w:pPr>
        <w:pStyle w:val="5"/>
        <w:spacing w:before="17"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决赛将挑选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5支参赛队伍进行最终评比，向IFF药品解决方案亚太地区高层管理人员及学校领导进行内容展示。总冠军队伍及各单项评选冠军将获得3000-5000元人民币的现金奖励、证书和IFF周边礼品。此外，所有获奖者都将拥有进入IFF进行实习的机会。</w:t>
      </w:r>
    </w:p>
    <w:sectPr>
      <w:pgSz w:w="11910" w:h="16840"/>
      <w:pgMar w:top="1380" w:right="13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94AEB"/>
    <w:multiLevelType w:val="multilevel"/>
    <w:tmpl w:val="1F194AE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976618B"/>
    <w:multiLevelType w:val="singleLevel"/>
    <w:tmpl w:val="2976618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WI5MGYyMzIzNWJmZDgzMjk4NmYxY2RlZWU5MzUifQ=="/>
  </w:docVars>
  <w:rsids>
    <w:rsidRoot w:val="001955B0"/>
    <w:rsid w:val="00020944"/>
    <w:rsid w:val="001335F7"/>
    <w:rsid w:val="00152DF8"/>
    <w:rsid w:val="00174163"/>
    <w:rsid w:val="00186083"/>
    <w:rsid w:val="001955B0"/>
    <w:rsid w:val="00395AE9"/>
    <w:rsid w:val="00416E06"/>
    <w:rsid w:val="00697E1A"/>
    <w:rsid w:val="00807E11"/>
    <w:rsid w:val="008F5F09"/>
    <w:rsid w:val="00947DBB"/>
    <w:rsid w:val="00A00A94"/>
    <w:rsid w:val="00B02FAC"/>
    <w:rsid w:val="00BF58EB"/>
    <w:rsid w:val="00C32A13"/>
    <w:rsid w:val="00C61791"/>
    <w:rsid w:val="00C84538"/>
    <w:rsid w:val="00D008C1"/>
    <w:rsid w:val="00DA71AF"/>
    <w:rsid w:val="00DD0CAF"/>
    <w:rsid w:val="00F43396"/>
    <w:rsid w:val="08BA6A96"/>
    <w:rsid w:val="09ED4C49"/>
    <w:rsid w:val="12A0267D"/>
    <w:rsid w:val="1BBC130E"/>
    <w:rsid w:val="22673393"/>
    <w:rsid w:val="239161EE"/>
    <w:rsid w:val="36633376"/>
    <w:rsid w:val="43BA4A9A"/>
    <w:rsid w:val="47FF2CB7"/>
    <w:rsid w:val="4D622825"/>
    <w:rsid w:val="4DD24CB3"/>
    <w:rsid w:val="5ADB17A6"/>
    <w:rsid w:val="60F562B1"/>
    <w:rsid w:val="6ABB52B0"/>
    <w:rsid w:val="7D1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20"/>
      <w:szCs w:val="20"/>
    </w:rPr>
  </w:style>
  <w:style w:type="paragraph" w:styleId="3">
    <w:name w:val="heading 2"/>
    <w:basedOn w:val="1"/>
    <w:next w:val="1"/>
    <w:qFormat/>
    <w:uiPriority w:val="1"/>
    <w:pPr>
      <w:ind w:left="220"/>
      <w:outlineLvl w:val="1"/>
    </w:pPr>
    <w:rPr>
      <w:b/>
      <w:bCs/>
      <w:sz w:val="18"/>
      <w:szCs w:val="1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Body Text"/>
    <w:basedOn w:val="1"/>
    <w:qFormat/>
    <w:uiPriority w:val="1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  <w:pPr>
      <w:ind w:left="940" w:hanging="361"/>
    </w:pPr>
  </w:style>
  <w:style w:type="paragraph" w:customStyle="1" w:styleId="13">
    <w:name w:val="Table Paragraph"/>
    <w:basedOn w:val="1"/>
    <w:qFormat/>
    <w:uiPriority w:val="1"/>
    <w:pPr>
      <w:spacing w:line="322" w:lineRule="exact"/>
      <w:ind w:left="107"/>
    </w:pPr>
  </w:style>
  <w:style w:type="character" w:customStyle="1" w:styleId="14">
    <w:name w:val="页眉 字符"/>
    <w:basedOn w:val="10"/>
    <w:link w:val="7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5">
    <w:name w:val="页脚 字符"/>
    <w:basedOn w:val="10"/>
    <w:link w:val="6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724</Words>
  <Characters>767</Characters>
  <Lines>5</Lines>
  <Paragraphs>1</Paragraphs>
  <TotalTime>94</TotalTime>
  <ScaleCrop>false</ScaleCrop>
  <LinksUpToDate>false</LinksUpToDate>
  <CharactersWithSpaces>772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2021-09-18T08:04:00Z</dcterms:created>
  <dc:creator>k</dc:creator>
  <cp:lastModifiedBy>Miss花花</cp:lastModifiedBy>
  <dcterms:modified xsi:type="dcterms:W3CDTF">2022-09-28T01:27:33Z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2021-09-18T00:00:00Z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EC3A9B90A957493FBDC0464F56C95DBD</vt:lpwstr>
  </property>
</Properties>
</file>